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Anexa A.1.3.a.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Univeritatea Creștină Partium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Facultatea de Litere și Arte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Departamentul de Limbă și literatură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Domeniul de masterat: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Filologie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Programul de studii (specializarea):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Traducere și interpretariat</w:t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Analiza mediului academic asupra conținutului programelor de studii de masterat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Conținutul programelor de studiu de masterat face obiectul analizei în cadrul Departamentului și  Consiliului Facultății. 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Planul de învățământ este aprobat anual de către Consiliul Facultății, după cum urmează: </w:t>
      </w:r>
    </w:p>
    <w:tbl>
      <w:tblPr>
        <w:tblStyle w:val="Table1"/>
        <w:tblW w:w="921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84"/>
        <w:gridCol w:w="3119"/>
        <w:gridCol w:w="2406"/>
        <w:gridCol w:w="2303"/>
        <w:tblGridChange w:id="0">
          <w:tblGrid>
            <w:gridCol w:w="1384"/>
            <w:gridCol w:w="3119"/>
            <w:gridCol w:w="2406"/>
            <w:gridCol w:w="2303"/>
          </w:tblGrid>
        </w:tblGridChange>
      </w:tblGrid>
      <w:tr>
        <w:trPr>
          <w:cantSplit w:val="0"/>
          <w:trHeight w:val="9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 de studiu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Plan de învățământ/Metodologie de admitere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Data și numărul deciziei Consiliului Facultății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2019/2020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planului de învățământ la masteratul Traducere și interpretariat</w:t>
            </w:r>
          </w:p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metodologiei de admitere la masteratul Traducere și interpretariat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168/12.12.2019.</w:t>
            </w:r>
          </w:p>
          <w:p w:rsidR="00000000" w:rsidDel="00000000" w:rsidP="00000000" w:rsidRDefault="00000000" w:rsidRPr="00000000" w14:paraId="00000019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COVID: 71/29.05.2020.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2020/2021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planului de învățământ la masteratul Traducere și interpretariat</w:t>
            </w:r>
          </w:p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1F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79/29.05.2020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metodologiei de admitere la masteratul Traducere și interpretariat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24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184/10.12.2020.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2021/2022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planului de învățământ la masteratul Traducere și interpretariat</w:t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2A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80/17.06.2021.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metodologiei de admitere la masteratul Traducere și interpretariat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189/10.12.2021.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2022/2023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planului de învățământ la masteratul Traducere și interpretariat</w:t>
            </w:r>
          </w:p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54/16.06.2022.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metodologiei de admitere la masteratul Traducere și interpretariat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3A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163/08.12.2022.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2023/2024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planului de învățământ la masteratul Traducere și interpretariat</w:t>
            </w:r>
          </w:p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40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105/16.06.2023.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metodologiei de admitere la masteratul Traducere și interpretariat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45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253/07.12.2023.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2024/2025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planului de învățământ la masteratul Traducere și interpretariat</w:t>
            </w:r>
          </w:p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4B">
            <w:pPr>
              <w:jc w:val="center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63/05.06.2024.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Aprobarea metodologiei de admitere la masteratul Traducere și interpretariat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Hotărârea C.F.</w:t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179/18.11.2024.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1E4C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13EA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13EAD"/>
    <w:rPr>
      <w:rFonts w:ascii="Tahoma" w:cs="Tahoma" w:hAnsi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59"/>
    <w:rsid w:val="00B35CDB"/>
    <w:pPr>
      <w:spacing w:after="0" w:line="240" w:lineRule="auto"/>
    </w:pPr>
    <w:rPr>
      <w:rFonts w:ascii="Calibri" w:cs="Times New Roman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BF1AC4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J5uc6/XgjW6GggmzdcMWacw1Gw==">CgMxLjAyCGguZ2pkZ3hzOAByITFhdGwtb29BNGVEVU9xYThzZFVtUHZMcWJqNkFFaWFjaw==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2024-11-07T07:57:00Z</dcterms:created>
  <dc:creator>BTK főtitkár</dc:creator>
</cp:coreProperties>
</file>